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B3" w:rsidRDefault="0026213C">
      <w:pPr>
        <w:jc w:val="center"/>
        <w:rPr>
          <w:rFonts w:ascii="Georgia" w:eastAsia="Georgia" w:hAnsi="Georgia" w:cs="Georgia"/>
          <w:b/>
          <w:color w:val="FF0000"/>
          <w:sz w:val="38"/>
          <w:szCs w:val="38"/>
        </w:rPr>
      </w:pPr>
      <w:r>
        <w:rPr>
          <w:rFonts w:ascii="Georgia" w:eastAsia="Georgia" w:hAnsi="Georgia" w:cs="Georgia"/>
          <w:b/>
          <w:color w:val="FF0000"/>
          <w:sz w:val="38"/>
          <w:szCs w:val="38"/>
        </w:rPr>
        <w:t>EXAMPLE - MODEL</w:t>
      </w:r>
    </w:p>
    <w:p w:rsidR="00681FB3" w:rsidRDefault="0026213C">
      <w:pPr>
        <w:jc w:val="center"/>
        <w:rPr>
          <w:rFonts w:ascii="Georgia" w:eastAsia="Georgia" w:hAnsi="Georgia" w:cs="Georgia"/>
          <w:b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>Passport to Learning Vendor Course Information Template</w:t>
      </w: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All Vendors must complete the below template/information for each course they plan </w:t>
      </w:r>
      <w:proofErr w:type="gramStart"/>
      <w:r>
        <w:rPr>
          <w:rFonts w:ascii="Georgia" w:eastAsia="Georgia" w:hAnsi="Georgia" w:cs="Georgia"/>
        </w:rPr>
        <w:t>on adding</w:t>
      </w:r>
      <w:proofErr w:type="gramEnd"/>
      <w:r>
        <w:rPr>
          <w:rFonts w:ascii="Georgia" w:eastAsia="Georgia" w:hAnsi="Georgia" w:cs="Georgia"/>
        </w:rPr>
        <w:t xml:space="preserve"> to the proposal. </w:t>
      </w:r>
      <w:r>
        <w:rPr>
          <w:rFonts w:ascii="Georgia" w:eastAsia="Georgia" w:hAnsi="Georgia" w:cs="Georgia"/>
          <w:b/>
        </w:rPr>
        <w:t xml:space="preserve">This is the ONLY </w:t>
      </w:r>
    </w:p>
    <w:p w:rsidR="00681FB3" w:rsidRDefault="0026213C">
      <w:pPr>
        <w:rPr>
          <w:rFonts w:ascii="Georgia" w:eastAsia="Georgia" w:hAnsi="Georgia" w:cs="Georgia"/>
          <w:b/>
          <w:sz w:val="12"/>
          <w:szCs w:val="12"/>
        </w:rPr>
      </w:pPr>
      <w:r>
        <w:rPr>
          <w:rFonts w:ascii="Georgia" w:eastAsia="Georgia" w:hAnsi="Georgia" w:cs="Georgia"/>
          <w:b/>
        </w:rPr>
        <w:t xml:space="preserve">TEMPLATE THAT </w:t>
      </w:r>
      <w:proofErr w:type="gramStart"/>
      <w:r>
        <w:rPr>
          <w:rFonts w:ascii="Georgia" w:eastAsia="Georgia" w:hAnsi="Georgia" w:cs="Georgia"/>
          <w:b/>
        </w:rPr>
        <w:t>SHOULD BE USED</w:t>
      </w:r>
      <w:proofErr w:type="gramEnd"/>
    </w:p>
    <w:p w:rsidR="00681FB3" w:rsidRDefault="00681FB3">
      <w:pPr>
        <w:rPr>
          <w:rFonts w:ascii="Georgia" w:eastAsia="Georgia" w:hAnsi="Georgia" w:cs="Georgia"/>
          <w:b/>
        </w:rPr>
      </w:pPr>
    </w:p>
    <w:p w:rsidR="00681FB3" w:rsidRDefault="00681FB3">
      <w:pPr>
        <w:rPr>
          <w:rFonts w:ascii="Georgia" w:eastAsia="Georgia" w:hAnsi="Georgia" w:cs="Georgia"/>
          <w:b/>
        </w:rPr>
      </w:pPr>
    </w:p>
    <w:p w:rsidR="00681FB3" w:rsidRDefault="00681FB3">
      <w:pPr>
        <w:rPr>
          <w:rFonts w:ascii="Georgia" w:eastAsia="Georgia" w:hAnsi="Georgia" w:cs="Georgia"/>
          <w:b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Course Title</w:t>
      </w:r>
    </w:p>
    <w:p w:rsidR="00681FB3" w:rsidRDefault="0026213C">
      <w:pPr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 w:eastAsia="Georgia" w:hAnsi="Georgia" w:cs="Georgia"/>
        </w:rPr>
        <w:t>xxxxxxxx</w:t>
      </w:r>
      <w:proofErr w:type="spellEnd"/>
      <w:proofErr w:type="gramEnd"/>
    </w:p>
    <w:p w:rsidR="00681FB3" w:rsidRDefault="00681FB3">
      <w:pPr>
        <w:rPr>
          <w:rFonts w:ascii="Georgia" w:eastAsia="Georgia" w:hAnsi="Georgia" w:cs="Georgia"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Course Description</w:t>
      </w:r>
    </w:p>
    <w:p w:rsidR="00681FB3" w:rsidRDefault="0026213C">
      <w:pPr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 w:eastAsia="Georgia" w:hAnsi="Georgia" w:cs="Georgia"/>
        </w:rPr>
        <w:t>xxxxxxxx</w:t>
      </w:r>
      <w:proofErr w:type="spellEnd"/>
      <w:proofErr w:type="gramEnd"/>
    </w:p>
    <w:p w:rsidR="00681FB3" w:rsidRDefault="00681FB3">
      <w:pPr>
        <w:rPr>
          <w:rFonts w:ascii="Georgia" w:eastAsia="Georgia" w:hAnsi="Georgia" w:cs="Georgia"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Course Academic / Enrichment Goal</w:t>
      </w:r>
    </w:p>
    <w:p w:rsidR="00681FB3" w:rsidRDefault="0026213C">
      <w:pPr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 w:eastAsia="Georgia" w:hAnsi="Georgia" w:cs="Georgia"/>
        </w:rPr>
        <w:t>xxxxxxxx</w:t>
      </w:r>
      <w:proofErr w:type="spellEnd"/>
      <w:proofErr w:type="gramEnd"/>
    </w:p>
    <w:p w:rsidR="00681FB3" w:rsidRDefault="00681FB3">
      <w:pPr>
        <w:rPr>
          <w:rFonts w:ascii="Georgia" w:eastAsia="Georgia" w:hAnsi="Georgia" w:cs="Georgia"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Course Semester(s)</w:t>
      </w:r>
    </w:p>
    <w:p w:rsidR="00681FB3" w:rsidRDefault="0026213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(Fall, </w:t>
      </w:r>
      <w:proofErr w:type="gramStart"/>
      <w:r>
        <w:rPr>
          <w:rFonts w:ascii="Georgia" w:eastAsia="Georgia" w:hAnsi="Georgia" w:cs="Georgia"/>
        </w:rPr>
        <w:t>Winter</w:t>
      </w:r>
      <w:proofErr w:type="gramEnd"/>
      <w:r>
        <w:rPr>
          <w:rFonts w:ascii="Georgia" w:eastAsia="Georgia" w:hAnsi="Georgia" w:cs="Georgia"/>
        </w:rPr>
        <w:t>, Spring)</w:t>
      </w:r>
    </w:p>
    <w:p w:rsidR="00681FB3" w:rsidRDefault="00681FB3">
      <w:pPr>
        <w:rPr>
          <w:rFonts w:ascii="Georgia" w:eastAsia="Georgia" w:hAnsi="Georgia" w:cs="Georgia"/>
          <w:b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Grade Band of Course Offering</w:t>
      </w:r>
    </w:p>
    <w:p w:rsidR="00681FB3" w:rsidRDefault="0026213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(K-2, 3-5, 6-8)</w:t>
      </w:r>
    </w:p>
    <w:p w:rsidR="00681FB3" w:rsidRDefault="00681FB3">
      <w:pPr>
        <w:rPr>
          <w:rFonts w:ascii="Georgia" w:eastAsia="Georgia" w:hAnsi="Georgia" w:cs="Georgia"/>
          <w:b/>
        </w:rPr>
      </w:pPr>
    </w:p>
    <w:p w:rsidR="00681FB3" w:rsidRDefault="0026213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Choose </w:t>
      </w:r>
      <w:proofErr w:type="gramStart"/>
      <w:r>
        <w:rPr>
          <w:rFonts w:ascii="Georgia" w:eastAsia="Georgia" w:hAnsi="Georgia" w:cs="Georgia"/>
          <w:b/>
        </w:rPr>
        <w:t>1</w:t>
      </w:r>
      <w:proofErr w:type="gramEnd"/>
      <w:r>
        <w:rPr>
          <w:rFonts w:ascii="Georgia" w:eastAsia="Georgia" w:hAnsi="Georgia" w:cs="Georgia"/>
          <w:b/>
        </w:rPr>
        <w:t xml:space="preserve"> Academic or Enrichment Qualitative or Quantitative Performance Metric that will be s</w:t>
      </w:r>
      <w:r>
        <w:rPr>
          <w:rFonts w:ascii="Georgia" w:eastAsia="Georgia" w:hAnsi="Georgia" w:cs="Georgia"/>
          <w:b/>
        </w:rPr>
        <w:t>hared with the program director at the start and end of each semester.</w:t>
      </w:r>
    </w:p>
    <w:p w:rsidR="00681FB3" w:rsidRDefault="0026213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Qualitative Example Only </w:t>
      </w:r>
      <w:r>
        <w:rPr>
          <w:rFonts w:ascii="Georgia" w:eastAsia="Georgia" w:hAnsi="Georgia" w:cs="Georgia"/>
        </w:rPr>
        <w:t>- Each student will complete 3 piece of art by the end of the course</w:t>
      </w:r>
    </w:p>
    <w:p w:rsidR="00681FB3" w:rsidRDefault="0026213C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Quantitative Example Only</w:t>
      </w:r>
      <w:r>
        <w:rPr>
          <w:rFonts w:ascii="Georgia" w:eastAsia="Georgia" w:hAnsi="Georgia" w:cs="Georgia"/>
        </w:rPr>
        <w:t xml:space="preserve"> - Students will complete a Likert scale survey on the first day o</w:t>
      </w:r>
      <w:r>
        <w:rPr>
          <w:rFonts w:ascii="Georgia" w:eastAsia="Georgia" w:hAnsi="Georgia" w:cs="Georgia"/>
        </w:rPr>
        <w:t>f the course and the final day of the course to determine their level of comfortability in swimming on their own in the pool.</w:t>
      </w:r>
    </w:p>
    <w:p w:rsidR="00681FB3" w:rsidRDefault="00681FB3">
      <w:pPr>
        <w:rPr>
          <w:rFonts w:ascii="Georgia" w:eastAsia="Georgia" w:hAnsi="Georgia" w:cs="Georgia"/>
        </w:rPr>
      </w:pPr>
    </w:p>
    <w:p w:rsidR="00681FB3" w:rsidRDefault="0026213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 Vendors Must Complete for each course they plan to include in</w:t>
      </w:r>
      <w:r>
        <w:rPr>
          <w:rFonts w:ascii="Georgia" w:eastAsia="Georgia" w:hAnsi="Georgia" w:cs="Georgia"/>
        </w:rPr>
        <w:t xml:space="preserve"> the</w:t>
      </w:r>
      <w:bookmarkStart w:id="0" w:name="_GoBack"/>
      <w:bookmarkEnd w:id="0"/>
      <w:r>
        <w:rPr>
          <w:rFonts w:ascii="Georgia" w:eastAsia="Georgia" w:hAnsi="Georgia" w:cs="Georgia"/>
        </w:rPr>
        <w:t xml:space="preserve"> proposal. Each day of the course meeting date must have an o</w:t>
      </w:r>
      <w:r>
        <w:rPr>
          <w:rFonts w:ascii="Georgia" w:eastAsia="Georgia" w:hAnsi="Georgia" w:cs="Georgia"/>
        </w:rPr>
        <w:t xml:space="preserve">bjective. </w:t>
      </w:r>
      <w:r>
        <w:rPr>
          <w:rFonts w:ascii="Georgia" w:eastAsia="Georgia" w:hAnsi="Georgia" w:cs="Georgia"/>
          <w:b/>
        </w:rPr>
        <w:t>This is the ONLY TEMPLATE THAT SHOULD BE USED.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70"/>
        <w:gridCol w:w="10800"/>
      </w:tblGrid>
      <w:tr w:rsidR="00681FB3">
        <w:trPr>
          <w:trHeight w:val="1053"/>
        </w:trPr>
        <w:tc>
          <w:tcPr>
            <w:tcW w:w="129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4CC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jc w:val="center"/>
              <w:rPr>
                <w:rFonts w:ascii="Georgia" w:eastAsia="Georgia" w:hAnsi="Georgia" w:cs="Georgia"/>
                <w:b/>
                <w:sz w:val="38"/>
                <w:szCs w:val="38"/>
              </w:rPr>
            </w:pPr>
            <w:r>
              <w:rPr>
                <w:rFonts w:ascii="Georgia" w:eastAsia="Georgia" w:hAnsi="Georgia" w:cs="Georgia"/>
                <w:b/>
                <w:sz w:val="38"/>
                <w:szCs w:val="38"/>
              </w:rPr>
              <w:lastRenderedPageBreak/>
              <w:t>Example</w:t>
            </w:r>
          </w:p>
          <w:p w:rsidR="00681FB3" w:rsidRDefault="00681FB3">
            <w:pPr>
              <w:jc w:val="center"/>
              <w:rPr>
                <w:rFonts w:ascii="Georgia" w:eastAsia="Georgia" w:hAnsi="Georgia" w:cs="Georgia"/>
                <w:b/>
                <w:sz w:val="38"/>
                <w:szCs w:val="38"/>
              </w:rPr>
            </w:pPr>
          </w:p>
          <w:p w:rsidR="00681FB3" w:rsidRDefault="0026213C">
            <w:pPr>
              <w:jc w:val="center"/>
              <w:rPr>
                <w:rFonts w:ascii="Georgia" w:eastAsia="Georgia" w:hAnsi="Georgia" w:cs="Georgia"/>
                <w:b/>
                <w:sz w:val="38"/>
                <w:szCs w:val="38"/>
              </w:rPr>
            </w:pPr>
            <w:r>
              <w:rPr>
                <w:rFonts w:ascii="Georgia" w:eastAsia="Georgia" w:hAnsi="Georgia" w:cs="Georgia"/>
                <w:b/>
                <w:sz w:val="38"/>
                <w:szCs w:val="38"/>
              </w:rPr>
              <w:t>Passport to Learning Vendor Course Curriculum Map</w:t>
            </w:r>
          </w:p>
          <w:p w:rsidR="00681FB3" w:rsidRDefault="00681FB3">
            <w:pPr>
              <w:jc w:val="center"/>
              <w:rPr>
                <w:rFonts w:ascii="Georgia" w:eastAsia="Georgia" w:hAnsi="Georgia" w:cs="Georgia"/>
                <w:b/>
                <w:sz w:val="38"/>
                <w:szCs w:val="38"/>
              </w:rPr>
            </w:pPr>
          </w:p>
          <w:p w:rsidR="00681FB3" w:rsidRDefault="0026213C">
            <w:pPr>
              <w:jc w:val="center"/>
              <w:rPr>
                <w:rFonts w:ascii="Georgia" w:eastAsia="Georgia" w:hAnsi="Georgia" w:cs="Georgia"/>
                <w:b/>
                <w:sz w:val="38"/>
                <w:szCs w:val="38"/>
              </w:rPr>
            </w:pPr>
            <w:r>
              <w:rPr>
                <w:rFonts w:ascii="Georgia" w:eastAsia="Georgia" w:hAnsi="Georgia" w:cs="Georgia"/>
                <w:b/>
                <w:sz w:val="38"/>
                <w:szCs w:val="38"/>
              </w:rPr>
              <w:t>Course XXXXX</w:t>
            </w:r>
          </w:p>
        </w:tc>
      </w:tr>
      <w:tr w:rsidR="00681FB3">
        <w:tc>
          <w:tcPr>
            <w:tcW w:w="1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Date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Day</w:t>
            </w:r>
          </w:p>
        </w:tc>
        <w:tc>
          <w:tcPr>
            <w:tcW w:w="1080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Objective of the Day</w:t>
            </w:r>
          </w:p>
        </w:tc>
      </w:tr>
      <w:tr w:rsidR="00681FB3">
        <w:trPr>
          <w:trHeight w:val="1110"/>
        </w:trPr>
        <w:tc>
          <w:tcPr>
            <w:tcW w:w="129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1FB3" w:rsidRDefault="00681FB3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81FB3" w:rsidRDefault="00681FB3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</w:t>
            </w:r>
          </w:p>
        </w:tc>
        <w:tc>
          <w:tcPr>
            <w:tcW w:w="10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1FB3" w:rsidRDefault="0026213C">
            <w:pPr>
              <w:widowControl w:val="0"/>
              <w:ind w:left="7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Students will be introduced to the sport of rock climbing and learn about safety procedures.</w:t>
            </w:r>
          </w:p>
          <w:p w:rsidR="00681FB3" w:rsidRDefault="00681FB3">
            <w:pPr>
              <w:widowControl w:val="0"/>
              <w:ind w:left="720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681FB3" w:rsidRDefault="0026213C">
            <w:pPr>
              <w:widowControl w:val="0"/>
              <w:ind w:left="7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Students must complete the Likert scale </w:t>
            </w:r>
            <w:proofErr w:type="gramStart"/>
            <w:r>
              <w:rPr>
                <w:rFonts w:ascii="Georgia" w:eastAsia="Georgia" w:hAnsi="Georgia" w:cs="Georgia"/>
                <w:sz w:val="20"/>
                <w:szCs w:val="20"/>
              </w:rPr>
              <w:t>survey which</w:t>
            </w:r>
            <w:proofErr w:type="gram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will help to define and measure their level of comfortability with the sport of rock climbing throughout the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semester.  </w:t>
            </w:r>
          </w:p>
        </w:tc>
      </w:tr>
      <w:tr w:rsidR="00681FB3">
        <w:trPr>
          <w:trHeight w:val="720"/>
        </w:trPr>
        <w:tc>
          <w:tcPr>
            <w:tcW w:w="1290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FB3" w:rsidRDefault="0068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87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81FB3" w:rsidRDefault="0026213C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2</w:t>
            </w:r>
          </w:p>
        </w:tc>
        <w:tc>
          <w:tcPr>
            <w:tcW w:w="1080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81FB3" w:rsidRDefault="0026213C">
            <w:pPr>
              <w:widowControl w:val="0"/>
              <w:ind w:left="7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Students will learn about the various sports associated with rock climbing and participate in a workout that rock climbers do to warm up prior to engaging in the activity</w:t>
            </w:r>
          </w:p>
        </w:tc>
      </w:tr>
    </w:tbl>
    <w:p w:rsidR="00681FB3" w:rsidRDefault="00681FB3">
      <w:pPr>
        <w:rPr>
          <w:rFonts w:ascii="Georgia" w:eastAsia="Georgia" w:hAnsi="Georgia" w:cs="Georgia"/>
        </w:rPr>
      </w:pPr>
    </w:p>
    <w:sectPr w:rsidR="00681FB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376FC"/>
    <w:multiLevelType w:val="multilevel"/>
    <w:tmpl w:val="F4CCD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3"/>
    <w:rsid w:val="0026213C"/>
    <w:rsid w:val="0068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1E24"/>
  <w15:docId w15:val="{1498A8FC-8004-4D21-AA7A-9310BF9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Hoboken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M. Lopez</cp:lastModifiedBy>
  <cp:revision>2</cp:revision>
  <dcterms:created xsi:type="dcterms:W3CDTF">2023-04-03T13:15:00Z</dcterms:created>
  <dcterms:modified xsi:type="dcterms:W3CDTF">2023-04-03T13:16:00Z</dcterms:modified>
</cp:coreProperties>
</file>